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62163F" w:rsidP="009B2631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348B8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x-none" w:eastAsia="ru-RU"/>
        </w:rPr>
      </w:pPr>
    </w:p>
    <w:p w:rsidR="00D801EF" w:rsidRPr="0043576F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26C2" w:rsidRPr="005D26C2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="00D7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572431" w:rsidRP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FE073D" w:rsidP="00EB1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1BA3">
        <w:rPr>
          <w:rFonts w:ascii="Times New Roman" w:hAnsi="Times New Roman" w:cs="Times New Roman"/>
          <w:sz w:val="28"/>
          <w:szCs w:val="28"/>
        </w:rPr>
        <w:t>р</w:t>
      </w:r>
      <w:r w:rsidR="00D45C59">
        <w:rPr>
          <w:rFonts w:ascii="Times New Roman" w:hAnsi="Times New Roman" w:cs="Times New Roman"/>
          <w:sz w:val="28"/>
          <w:szCs w:val="28"/>
        </w:rPr>
        <w:t>аспоряжени</w:t>
      </w:r>
      <w:r w:rsidR="00EB1BA3">
        <w:rPr>
          <w:rFonts w:ascii="Times New Roman" w:hAnsi="Times New Roman" w:cs="Times New Roman"/>
          <w:sz w:val="28"/>
          <w:szCs w:val="28"/>
        </w:rPr>
        <w:t>я</w:t>
      </w:r>
      <w:r w:rsidR="00D45C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30.01.2021 № 208-р и в</w:t>
      </w:r>
      <w:r w:rsidR="00D801EF" w:rsidRPr="00471FBB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="00D801EF"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C6A9B" w:rsidRPr="00EA73FA" w:rsidRDefault="003F027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(в редакции постановлений Администрации муниципального образования «Город Майкоп» от 10.01.2020 № 15, </w:t>
      </w:r>
      <w:r w:rsidR="00EB1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</w:t>
      </w:r>
      <w:r w:rsid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020 № 369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10.08.2020 № 768, от 04.03.2021</w:t>
      </w:r>
      <w:r w:rsidR="00A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№209</w:t>
      </w:r>
      <w:r w:rsidR="0010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FCB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20.04.2021 № 418</w:t>
      </w:r>
      <w:r w:rsidR="0002771B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</w:t>
      </w:r>
      <w:r w:rsidR="001C6A9B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62F4" w:rsidRPr="00EA73FA" w:rsidRDefault="00E162F4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22364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31A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 г) пункта 1.4</w:t>
      </w:r>
      <w:r w:rsidR="00B4631A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о проведении Конкурса на право размещения нестационарных торговых объектов на территории муниципального образования «Город Майкоп» изложить в следующей редакции:</w:t>
      </w:r>
    </w:p>
    <w:p w:rsidR="00E162F4" w:rsidRDefault="00E162F4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proofErr w:type="spellStart"/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тонар</w:t>
      </w:r>
      <w:proofErr w:type="spellEnd"/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кофемобиль</w:t>
      </w:r>
      <w:proofErr w:type="spellEnd"/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</w:t>
      </w:r>
      <w:proofErr w:type="spellEnd"/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-трак - 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работы;»</w:t>
      </w:r>
      <w:r w:rsidR="00352EDB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EDB" w:rsidRPr="00EA73FA" w:rsidRDefault="00352EDB" w:rsidP="00352ED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5888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 ж) пункта 1.4</w:t>
      </w:r>
      <w:r w:rsidR="001F5888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о проведении Конкурса на право размещения нестационарных торговых объектов на территории муниципального образования «Город Майкоп» изложить в следующей редакции:</w:t>
      </w:r>
    </w:p>
    <w:p w:rsidR="00352EDB" w:rsidRPr="00EA73FA" w:rsidRDefault="00352EDB" w:rsidP="00352ED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«ж) аттракцион - устройство для развлечений в общественных местах, создающее для посетителей развлекательный эффект за счет психоэмоциональных или биомеханических воздействий, в том числе:</w:t>
      </w:r>
    </w:p>
    <w:p w:rsidR="00352EDB" w:rsidRPr="00EA73FA" w:rsidRDefault="00352EDB" w:rsidP="00352ED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аттракцион для детей - аттракцион, на котором дети могут играть и развлекаться, независимо от места установки (качели, качалки, карусели, горки, детские игровые комплексы различного типа);</w:t>
      </w:r>
    </w:p>
    <w:p w:rsidR="00352EDB" w:rsidRPr="00EA73FA" w:rsidRDefault="00352EDB" w:rsidP="00352ED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батут - аттракцион надувной, в котором используются пневматические устройства для обеспечения соответствующей функции, в том числе батуты надувные, горки, лабиринты, пневматические фигуры;</w:t>
      </w:r>
    </w:p>
    <w:p w:rsidR="00352EDB" w:rsidRPr="00EA73FA" w:rsidRDefault="00352EDB" w:rsidP="00352ED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проката детских автомобилей, пони - площадка, на которой размещен пункт проката автомобилей, велосипедов, самокатов, пони;»;</w:t>
      </w:r>
    </w:p>
    <w:p w:rsidR="0002771B" w:rsidRPr="00EA73FA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2364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364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888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1.5</w:t>
      </w:r>
      <w:r w:rsidR="00C0780A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проведении Конкурса на право размещения нестационарных торговых объектов на территории муниципального образования «Город Майкоп» изложить в следующей редакции:</w:t>
      </w:r>
    </w:p>
    <w:p w:rsidR="00BE1F90" w:rsidRPr="00EA73FA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«1.5. Срок предоставления права на размещение НТО устанавливается: </w:t>
      </w:r>
    </w:p>
    <w:p w:rsidR="0002771B" w:rsidRPr="00EA73FA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</w:t>
      </w:r>
      <w:r w:rsidR="00E348B8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по реализации мороженного 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6 месяцев (май - октябрь);</w:t>
      </w:r>
    </w:p>
    <w:p w:rsidR="0002771B" w:rsidRPr="00EA73FA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02771B" w:rsidRPr="00EA73FA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02771B" w:rsidRPr="00EA73FA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</w:t>
      </w:r>
      <w:r w:rsidR="00E348B8" w:rsidRPr="00EA73FA">
        <w:t xml:space="preserve"> </w:t>
      </w:r>
      <w:r w:rsidR="00E348B8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Администрацией муниципального образования «Город Майкоп»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71B" w:rsidRPr="00EA73FA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 с правом однократного продления срока на один год, при согласовании с Администрацией муниципального образования «Город Майкоп»;</w:t>
      </w:r>
    </w:p>
    <w:p w:rsidR="0002771B" w:rsidRPr="00EA73FA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</w:t>
      </w:r>
      <w:r w:rsidR="00E348B8" w:rsidRPr="00EA73FA">
        <w:t xml:space="preserve"> </w:t>
      </w:r>
      <w:r w:rsidR="00E348B8"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Администрацией муниципального образования «Город Майкоп»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2E6" w:rsidRPr="00EA73FA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НТО, функционирующих в рамках проведения общегородских культурно-массовых, спортивно-зрелищных, праздничных мероприятий, </w:t>
      </w:r>
      <w:r w:rsidR="007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707019" w:rsidRPr="007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кафе</w:t>
      </w:r>
      <w:r w:rsidR="007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срок размещения которых не превышает 20-ти дней, размещение данных объектов осуществляется в соответствии с дислокацией (без проведения Конкурса), выдаваемой Управлением развития предпринимательства и потребительского рынка муниципального образования «Город Майкоп».</w:t>
      </w:r>
    </w:p>
    <w:p w:rsidR="001622E6" w:rsidRPr="00EA73FA" w:rsidRDefault="001622E6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однократное продление срока на один год обладают предприниматели, надлежащим образом исполнявшие свои обязанности по договору – отвечающие критериям добросовестности.</w:t>
      </w:r>
    </w:p>
    <w:p w:rsidR="001622E6" w:rsidRPr="00EA73FA" w:rsidRDefault="001622E6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критериям добросовестности относятся: </w:t>
      </w:r>
    </w:p>
    <w:p w:rsidR="001622E6" w:rsidRPr="00EA73FA" w:rsidRDefault="001622E6" w:rsidP="001622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задолженности по внесению платы по договору;</w:t>
      </w:r>
    </w:p>
    <w:p w:rsidR="001622E6" w:rsidRPr="00EA73FA" w:rsidRDefault="001622E6" w:rsidP="001622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существенных и (или) не устранённых нарушений условий договора (являющиеся основанием для расторжения договора);</w:t>
      </w:r>
    </w:p>
    <w:p w:rsidR="001622E6" w:rsidRPr="00EA73FA" w:rsidRDefault="001622E6" w:rsidP="001622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действия договора либо за последние 3 года до окончания срока действия договора (если срок действия договора превышает 3 года) предпринимателем допускалось нарушение срока внесения платы по договору не более 2-х раз за год и на срок не более 5 календарных дней;</w:t>
      </w:r>
    </w:p>
    <w:p w:rsidR="001622E6" w:rsidRPr="00EA73FA" w:rsidRDefault="001622E6" w:rsidP="001622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отсутствует задолженность по договорам на сбор и вывоз бытовых отходов;</w:t>
      </w:r>
    </w:p>
    <w:p w:rsidR="001622E6" w:rsidRPr="002B5044" w:rsidRDefault="001622E6" w:rsidP="001622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НТО размещен </w:t>
      </w:r>
      <w:r w:rsidR="002B5044"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условиями </w:t>
      </w: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2B5044"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соответствует требованиям, предусмотренным   правовыми   актами    Администрации муниципального образования «Город Майкоп» в отношении указанных объектов, в частности размещенный НТО соответствует установленным предельным параметрам для НТО;</w:t>
      </w:r>
    </w:p>
    <w:p w:rsidR="0002771B" w:rsidRPr="002B5044" w:rsidRDefault="001622E6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НТО соответствует требованиям к внешнему виду НТО, включая требования к предоставлению фотографии (эскиза) предлагаемого к размещению НТО участником, условия технических характеристик НТО.»;</w:t>
      </w:r>
    </w:p>
    <w:p w:rsidR="001F5888" w:rsidRPr="00EA73FA" w:rsidRDefault="001F5888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Пункт </w:t>
      </w:r>
      <w:r w:rsidR="009D6B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B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о проведении Конкурса на право размещения нестационарных торговых объектов на территории муниципального образования «Город Майкоп» изложить в следующей редакции:</w:t>
      </w:r>
    </w:p>
    <w:p w:rsidR="001F5888" w:rsidRPr="002B5044" w:rsidRDefault="001F5888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6B12"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B12"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Комиссией осуществляется проверка заявок на участие в Конкурсе в ее открытой форме и вскрываются конверты с Заявками на участие в Конкурсе в ее закрытой форме, рассмотрение заявок публично (с учетом санитарных эпидемиологических норм, действующих в период ограничительных мероприятий, </w:t>
      </w:r>
      <w:r w:rsidR="002B5044"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предупреждение завоза и распространения новой </w:t>
      </w:r>
      <w:proofErr w:type="spellStart"/>
      <w:r w:rsidR="002B5044"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B5044"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(COVID-19)) </w:t>
      </w:r>
      <w:r w:rsidR="009D6B12"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</w:t>
      </w:r>
      <w:proofErr w:type="gramStart"/>
      <w:r w:rsidR="009D6B12"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="009D6B12"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месте проведения Конкурса, указанные в извещении о проведении Конкурса.</w:t>
      </w: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293B" w:rsidRPr="0085293B" w:rsidRDefault="0085293B" w:rsidP="0085293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в) пункта 1.4.  Положения о проведении Конкурса на право размещения нестационарных торговых объектов, расположенных на территории муниципального унитарного предприятия «Городской парк культуры и отдыха» изложить в следующей редакции:</w:t>
      </w:r>
    </w:p>
    <w:p w:rsidR="0085293B" w:rsidRDefault="0085293B" w:rsidP="0085293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«в) </w:t>
      </w:r>
      <w:proofErr w:type="spellStart"/>
      <w:r w:rsidRP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тонар</w:t>
      </w:r>
      <w:proofErr w:type="spellEnd"/>
      <w:r w:rsidRP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кофемобиль</w:t>
      </w:r>
      <w:proofErr w:type="spellEnd"/>
      <w:r w:rsidRP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</w:t>
      </w:r>
      <w:proofErr w:type="spellEnd"/>
      <w:r w:rsidRP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-трак - 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работы;»;</w:t>
      </w:r>
    </w:p>
    <w:p w:rsidR="00EC78FC" w:rsidRDefault="00EC78FC" w:rsidP="00EC78F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Пункт 1.5 Положения 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право размещения нестационарных торговых объектов, расположенных на территории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унитарного предприятия «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парк культуры и отдыха» изложить в следующей редакции:</w:t>
      </w:r>
    </w:p>
    <w:p w:rsidR="00EC78FC" w:rsidRPr="00EC78FC" w:rsidRDefault="00EC78FC" w:rsidP="00EC78F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Срок предоставления права на размещение НТО устанавливается:</w:t>
      </w:r>
    </w:p>
    <w:p w:rsidR="00EC78FC" w:rsidRPr="00EC78FC" w:rsidRDefault="00EC78FC" w:rsidP="00EC78F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по реализации мороженного, кваса из </w:t>
      </w:r>
      <w:proofErr w:type="spellStart"/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розлив - до 6 месяцев (май - октябрь)</w:t>
      </w:r>
      <w:r w:rsidRPr="00EC78FC">
        <w:t xml:space="preserve"> 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однократного продления срока на 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согласовании с муниципальным унитарным предприятием «Городской парк культуры и отдыха»;</w:t>
      </w:r>
    </w:p>
    <w:p w:rsidR="00EC78FC" w:rsidRPr="00EC78FC" w:rsidRDefault="00EC78FC" w:rsidP="00EC78F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</w:t>
      </w:r>
      <w:r w:rsidRPr="00EC78FC">
        <w:t xml:space="preserve"> 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однократного продления срока на один год, при согласовании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унитарным предприятием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парк культуры и отдыха»;</w:t>
      </w:r>
    </w:p>
    <w:p w:rsidR="00EC78FC" w:rsidRPr="00EC78FC" w:rsidRDefault="00EC78FC" w:rsidP="00EC78F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</w:t>
      </w:r>
      <w:r w:rsidRPr="00EC78FC">
        <w:t xml:space="preserve"> 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муниципальным унитарным предприятием «Городской парк культуры и отдыха»;</w:t>
      </w:r>
    </w:p>
    <w:p w:rsidR="00EC78FC" w:rsidRPr="00EC78FC" w:rsidRDefault="00EC78FC" w:rsidP="00EC78F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</w:t>
      </w:r>
      <w:r w:rsidRPr="00EC78FC">
        <w:t xml:space="preserve"> 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муниципальным унитарным предприятием «Городской парк культуры и отдыха»;</w:t>
      </w:r>
    </w:p>
    <w:p w:rsidR="00050926" w:rsidRDefault="00EC78FC" w:rsidP="00EC78F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НТО, функционирующих в рамках проведения общегородских культурно-массовых, спортивно-зрелищных, праздничных мероприятий, </w:t>
      </w:r>
      <w:r w:rsidR="007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707019" w:rsidRPr="007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кафе</w:t>
      </w:r>
      <w:r w:rsidR="007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срок размещения которых не превышает 20-ти дней, размещение данных объектов осуществляется в соответствии с дислокацией (без проведения Конкурса), выдаваемой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унитарным предприятием «</w:t>
      </w:r>
      <w:r w:rsidRP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парк культуры и отдыха»</w:t>
      </w:r>
    </w:p>
    <w:p w:rsidR="00050926" w:rsidRPr="00050926" w:rsidRDefault="00050926" w:rsidP="000509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однократное продление срока на один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(период)</w:t>
      </w: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предприниматели, надлежащим образом исполнявшие свои обязанности по договору – отвечающие критериям добросовестности.</w:t>
      </w:r>
    </w:p>
    <w:p w:rsidR="00050926" w:rsidRPr="00050926" w:rsidRDefault="00050926" w:rsidP="000509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критериям добросовестности относятся: </w:t>
      </w:r>
    </w:p>
    <w:p w:rsidR="00050926" w:rsidRPr="00050926" w:rsidRDefault="00050926" w:rsidP="000509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задолженности по внесению платы по договору;</w:t>
      </w:r>
    </w:p>
    <w:p w:rsidR="00050926" w:rsidRPr="00050926" w:rsidRDefault="00050926" w:rsidP="000509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существенных и (или) не устранённых нарушений условий договора (являющиеся основанием для расторжения договора);</w:t>
      </w:r>
    </w:p>
    <w:p w:rsidR="00050926" w:rsidRPr="00050926" w:rsidRDefault="00050926" w:rsidP="000509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действия договора либо за последние 3 года до окончания срока действия договора (если срок действия договора превышает 3 года) предпринимателем допускалось нарушение срока внесения платы по договору не более 2-х раз за год и на срок не более 5 календарных дней;</w:t>
      </w:r>
    </w:p>
    <w:p w:rsidR="00050926" w:rsidRPr="00050926" w:rsidRDefault="00050926" w:rsidP="000509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отсутствует задолженность по договорам на сбор и вывоз бытовых отходов;</w:t>
      </w:r>
    </w:p>
    <w:p w:rsidR="002B5044" w:rsidRPr="002B5044" w:rsidRDefault="002B5044" w:rsidP="002B504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НТО размещен в соответствии с условиями договора и соответствует требованиям, предусмотренным   правовыми   актами    Администрации муниципального образования «Город Майкоп» в отношении указанных объектов, в частности размещенный НТО соответствует установленным предельным параметрам для НТО;</w:t>
      </w:r>
    </w:p>
    <w:p w:rsidR="00EC78FC" w:rsidRPr="000F708B" w:rsidRDefault="002B5044" w:rsidP="002B504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5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НТО соответствует требованиям к внешнему виду НТО, включая требования к предоставлению фотографии (эскиза) предлагаемого к размещению НТО участником,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характеристик НТО.».</w:t>
      </w:r>
    </w:p>
    <w:p w:rsidR="00243308" w:rsidRDefault="00243308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78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</w:t>
      </w:r>
      <w:r w:rsidRPr="0024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конкурсной комиссии по проведению Конкурса на право размещения нестационарных торговых объектов, расположенных на территории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унитарного предприятия «</w:t>
      </w:r>
      <w:r w:rsidRPr="002433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парк культуры и отдыха»</w:t>
      </w:r>
      <w:r w:rsidRPr="0024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2433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926" w:rsidRDefault="00050926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 Изложить </w:t>
      </w: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стартового размера финансового предложения (начальной цены аукциона) за право размещения нестационарного торгового объекта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</w:t>
      </w: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0509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1B" w:rsidRPr="00EA73FA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  <w:bookmarkStart w:id="0" w:name="_GoBack"/>
      <w:bookmarkEnd w:id="0"/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«О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вступает в силу со дня его официального опубликования.</w:t>
      </w:r>
    </w:p>
    <w:p w:rsidR="0002771B" w:rsidRDefault="0002771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Default="0002771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E" w:rsidRDefault="001F5A7E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989" w:rsidRPr="00A47989" w:rsidRDefault="00A47989" w:rsidP="00A47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Исполняющий обязанности </w:t>
      </w:r>
    </w:p>
    <w:p w:rsidR="00A47989" w:rsidRPr="00A47989" w:rsidRDefault="00A47989" w:rsidP="00A47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муниципального образования</w:t>
      </w:r>
    </w:p>
    <w:p w:rsidR="00A47989" w:rsidRPr="00A47989" w:rsidRDefault="00A47989" w:rsidP="00A47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</w:t>
      </w:r>
      <w:proofErr w:type="spellStart"/>
      <w:r w:rsidR="00605DF2">
        <w:rPr>
          <w:rFonts w:ascii="Times New Roman" w:eastAsia="Times New Roman" w:hAnsi="Times New Roman" w:cs="Times New Roman"/>
          <w:sz w:val="28"/>
          <w:szCs w:val="20"/>
          <w:lang w:eastAsia="ru-RU"/>
        </w:rPr>
        <w:t>Ю.И.Томчак</w:t>
      </w:r>
      <w:proofErr w:type="spellEnd"/>
    </w:p>
    <w:p w:rsidR="00BC1AD9" w:rsidRPr="00BC1AD9" w:rsidRDefault="00BC1AD9" w:rsidP="00A47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BC1AD9" w:rsidRPr="00BC1AD9" w:rsidSect="00BD729B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3F" w:rsidRDefault="0062163F">
      <w:pPr>
        <w:spacing w:after="0" w:line="240" w:lineRule="auto"/>
      </w:pPr>
      <w:r>
        <w:separator/>
      </w:r>
    </w:p>
  </w:endnote>
  <w:endnote w:type="continuationSeparator" w:id="0">
    <w:p w:rsidR="0062163F" w:rsidRDefault="0062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3F" w:rsidRDefault="0062163F">
      <w:pPr>
        <w:spacing w:after="0" w:line="240" w:lineRule="auto"/>
      </w:pPr>
      <w:r>
        <w:separator/>
      </w:r>
    </w:p>
  </w:footnote>
  <w:footnote w:type="continuationSeparator" w:id="0">
    <w:p w:rsidR="0062163F" w:rsidRDefault="0062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621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5B">
          <w:rPr>
            <w:noProof/>
          </w:rPr>
          <w:t>2</w:t>
        </w:r>
        <w:r>
          <w:fldChar w:fldCharType="end"/>
        </w:r>
      </w:p>
    </w:sdtContent>
  </w:sdt>
  <w:p w:rsidR="00F26FE6" w:rsidRDefault="00621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06802"/>
    <w:rsid w:val="0002771B"/>
    <w:rsid w:val="00036173"/>
    <w:rsid w:val="000421ED"/>
    <w:rsid w:val="00050926"/>
    <w:rsid w:val="00050A70"/>
    <w:rsid w:val="0006382B"/>
    <w:rsid w:val="000B02A8"/>
    <w:rsid w:val="000B64AA"/>
    <w:rsid w:val="000C6645"/>
    <w:rsid w:val="000C798D"/>
    <w:rsid w:val="000D0CF9"/>
    <w:rsid w:val="000D1312"/>
    <w:rsid w:val="000D2BB2"/>
    <w:rsid w:val="000E0551"/>
    <w:rsid w:val="000F21F0"/>
    <w:rsid w:val="000F708B"/>
    <w:rsid w:val="00102FCB"/>
    <w:rsid w:val="001031B9"/>
    <w:rsid w:val="00104363"/>
    <w:rsid w:val="00122364"/>
    <w:rsid w:val="0013697C"/>
    <w:rsid w:val="001556EC"/>
    <w:rsid w:val="001622E6"/>
    <w:rsid w:val="001C6A9B"/>
    <w:rsid w:val="001D28D5"/>
    <w:rsid w:val="001F5888"/>
    <w:rsid w:val="001F5A7E"/>
    <w:rsid w:val="00220FCC"/>
    <w:rsid w:val="00223E26"/>
    <w:rsid w:val="00243308"/>
    <w:rsid w:val="00250ACF"/>
    <w:rsid w:val="002545E7"/>
    <w:rsid w:val="00276C51"/>
    <w:rsid w:val="002A0BEC"/>
    <w:rsid w:val="002A1236"/>
    <w:rsid w:val="002B3F2A"/>
    <w:rsid w:val="002B5044"/>
    <w:rsid w:val="002D4B44"/>
    <w:rsid w:val="002D5D7E"/>
    <w:rsid w:val="00302322"/>
    <w:rsid w:val="00313C05"/>
    <w:rsid w:val="0031589C"/>
    <w:rsid w:val="00327304"/>
    <w:rsid w:val="003324B0"/>
    <w:rsid w:val="0033428A"/>
    <w:rsid w:val="003375EA"/>
    <w:rsid w:val="00341CB5"/>
    <w:rsid w:val="00346631"/>
    <w:rsid w:val="00352EDB"/>
    <w:rsid w:val="00364BD1"/>
    <w:rsid w:val="003650E7"/>
    <w:rsid w:val="00374A47"/>
    <w:rsid w:val="003A68D3"/>
    <w:rsid w:val="003B4345"/>
    <w:rsid w:val="003C4A89"/>
    <w:rsid w:val="003C60D2"/>
    <w:rsid w:val="003E016C"/>
    <w:rsid w:val="003E374F"/>
    <w:rsid w:val="003E7017"/>
    <w:rsid w:val="003F027B"/>
    <w:rsid w:val="003F4053"/>
    <w:rsid w:val="004004CD"/>
    <w:rsid w:val="00403C56"/>
    <w:rsid w:val="00404E18"/>
    <w:rsid w:val="00416E34"/>
    <w:rsid w:val="00425CFC"/>
    <w:rsid w:val="0043576F"/>
    <w:rsid w:val="00453CD4"/>
    <w:rsid w:val="004556C9"/>
    <w:rsid w:val="00461993"/>
    <w:rsid w:val="00465822"/>
    <w:rsid w:val="00467DC5"/>
    <w:rsid w:val="0047685C"/>
    <w:rsid w:val="00480228"/>
    <w:rsid w:val="00480C23"/>
    <w:rsid w:val="00487819"/>
    <w:rsid w:val="00487FDB"/>
    <w:rsid w:val="004A6AF6"/>
    <w:rsid w:val="004B1527"/>
    <w:rsid w:val="004E6412"/>
    <w:rsid w:val="00525012"/>
    <w:rsid w:val="00534706"/>
    <w:rsid w:val="005603F1"/>
    <w:rsid w:val="00563F12"/>
    <w:rsid w:val="00572431"/>
    <w:rsid w:val="005B1135"/>
    <w:rsid w:val="005B492C"/>
    <w:rsid w:val="005B763C"/>
    <w:rsid w:val="005C2542"/>
    <w:rsid w:val="005D26C2"/>
    <w:rsid w:val="005E1193"/>
    <w:rsid w:val="005E2CF1"/>
    <w:rsid w:val="00605DF2"/>
    <w:rsid w:val="0061524E"/>
    <w:rsid w:val="00620628"/>
    <w:rsid w:val="00620DD1"/>
    <w:rsid w:val="0062163F"/>
    <w:rsid w:val="00625599"/>
    <w:rsid w:val="00655C39"/>
    <w:rsid w:val="0067411F"/>
    <w:rsid w:val="00695221"/>
    <w:rsid w:val="006C0261"/>
    <w:rsid w:val="006C5AA3"/>
    <w:rsid w:val="006D3F12"/>
    <w:rsid w:val="006D64B3"/>
    <w:rsid w:val="00707019"/>
    <w:rsid w:val="00717F90"/>
    <w:rsid w:val="00722271"/>
    <w:rsid w:val="00735566"/>
    <w:rsid w:val="00743863"/>
    <w:rsid w:val="00747FA4"/>
    <w:rsid w:val="00771BDF"/>
    <w:rsid w:val="007734E0"/>
    <w:rsid w:val="0079005B"/>
    <w:rsid w:val="007A41D5"/>
    <w:rsid w:val="007B2CDF"/>
    <w:rsid w:val="007B3588"/>
    <w:rsid w:val="007C5D42"/>
    <w:rsid w:val="007D6288"/>
    <w:rsid w:val="007E2432"/>
    <w:rsid w:val="007E370D"/>
    <w:rsid w:val="008032C4"/>
    <w:rsid w:val="008039A3"/>
    <w:rsid w:val="00812F70"/>
    <w:rsid w:val="00816741"/>
    <w:rsid w:val="0085293B"/>
    <w:rsid w:val="00853DD2"/>
    <w:rsid w:val="008547DA"/>
    <w:rsid w:val="008653A2"/>
    <w:rsid w:val="00866ACF"/>
    <w:rsid w:val="0087322F"/>
    <w:rsid w:val="008974F9"/>
    <w:rsid w:val="008A25E3"/>
    <w:rsid w:val="008C6F67"/>
    <w:rsid w:val="008D7B92"/>
    <w:rsid w:val="008E1BB2"/>
    <w:rsid w:val="008E7629"/>
    <w:rsid w:val="009042BD"/>
    <w:rsid w:val="00905AA9"/>
    <w:rsid w:val="00905B50"/>
    <w:rsid w:val="0092620A"/>
    <w:rsid w:val="009354E8"/>
    <w:rsid w:val="00943A1D"/>
    <w:rsid w:val="00951AC1"/>
    <w:rsid w:val="0095762A"/>
    <w:rsid w:val="00962C16"/>
    <w:rsid w:val="0097479A"/>
    <w:rsid w:val="009A3064"/>
    <w:rsid w:val="009B2530"/>
    <w:rsid w:val="009B2631"/>
    <w:rsid w:val="009D529B"/>
    <w:rsid w:val="009D6B12"/>
    <w:rsid w:val="009E2EB6"/>
    <w:rsid w:val="009E5C81"/>
    <w:rsid w:val="009F197F"/>
    <w:rsid w:val="009F2E2B"/>
    <w:rsid w:val="00A1105B"/>
    <w:rsid w:val="00A21794"/>
    <w:rsid w:val="00A22748"/>
    <w:rsid w:val="00A30D2C"/>
    <w:rsid w:val="00A47569"/>
    <w:rsid w:val="00A47989"/>
    <w:rsid w:val="00A5532A"/>
    <w:rsid w:val="00A56C24"/>
    <w:rsid w:val="00A601CB"/>
    <w:rsid w:val="00A62254"/>
    <w:rsid w:val="00A67757"/>
    <w:rsid w:val="00AB298C"/>
    <w:rsid w:val="00AC026C"/>
    <w:rsid w:val="00AC494A"/>
    <w:rsid w:val="00AE0D3A"/>
    <w:rsid w:val="00AE347F"/>
    <w:rsid w:val="00AF66CE"/>
    <w:rsid w:val="00AF70AF"/>
    <w:rsid w:val="00B0043D"/>
    <w:rsid w:val="00B117F8"/>
    <w:rsid w:val="00B13A32"/>
    <w:rsid w:val="00B14762"/>
    <w:rsid w:val="00B34D23"/>
    <w:rsid w:val="00B4631A"/>
    <w:rsid w:val="00B4694E"/>
    <w:rsid w:val="00B55F33"/>
    <w:rsid w:val="00B6209B"/>
    <w:rsid w:val="00B63413"/>
    <w:rsid w:val="00B75EC2"/>
    <w:rsid w:val="00B971C7"/>
    <w:rsid w:val="00BA0E84"/>
    <w:rsid w:val="00BA1D02"/>
    <w:rsid w:val="00BA4B66"/>
    <w:rsid w:val="00BA5607"/>
    <w:rsid w:val="00BB5612"/>
    <w:rsid w:val="00BC1AD9"/>
    <w:rsid w:val="00BC4E31"/>
    <w:rsid w:val="00BD52F7"/>
    <w:rsid w:val="00BD729B"/>
    <w:rsid w:val="00BE0075"/>
    <w:rsid w:val="00BE1F90"/>
    <w:rsid w:val="00BE6008"/>
    <w:rsid w:val="00C0780A"/>
    <w:rsid w:val="00C44098"/>
    <w:rsid w:val="00C56F05"/>
    <w:rsid w:val="00C649CB"/>
    <w:rsid w:val="00C9260B"/>
    <w:rsid w:val="00C927D1"/>
    <w:rsid w:val="00C93654"/>
    <w:rsid w:val="00C95246"/>
    <w:rsid w:val="00CD0192"/>
    <w:rsid w:val="00CD4449"/>
    <w:rsid w:val="00CD5E8E"/>
    <w:rsid w:val="00CE1A73"/>
    <w:rsid w:val="00CE2D63"/>
    <w:rsid w:val="00D14504"/>
    <w:rsid w:val="00D35E4C"/>
    <w:rsid w:val="00D442A0"/>
    <w:rsid w:val="00D45C59"/>
    <w:rsid w:val="00D6621F"/>
    <w:rsid w:val="00D7431F"/>
    <w:rsid w:val="00D801EF"/>
    <w:rsid w:val="00DA6FE7"/>
    <w:rsid w:val="00DC5188"/>
    <w:rsid w:val="00DC6CBE"/>
    <w:rsid w:val="00DC6D09"/>
    <w:rsid w:val="00DE0A00"/>
    <w:rsid w:val="00DE7756"/>
    <w:rsid w:val="00DF2860"/>
    <w:rsid w:val="00E048B5"/>
    <w:rsid w:val="00E162F4"/>
    <w:rsid w:val="00E27E15"/>
    <w:rsid w:val="00E348B8"/>
    <w:rsid w:val="00E45AB7"/>
    <w:rsid w:val="00E47938"/>
    <w:rsid w:val="00E61522"/>
    <w:rsid w:val="00E63C4F"/>
    <w:rsid w:val="00E647F7"/>
    <w:rsid w:val="00E712EF"/>
    <w:rsid w:val="00E72A29"/>
    <w:rsid w:val="00EA73FA"/>
    <w:rsid w:val="00EB1BA3"/>
    <w:rsid w:val="00EB1D9D"/>
    <w:rsid w:val="00EB4EEE"/>
    <w:rsid w:val="00EC78FC"/>
    <w:rsid w:val="00ED4F00"/>
    <w:rsid w:val="00EF1029"/>
    <w:rsid w:val="00F07745"/>
    <w:rsid w:val="00F22F3C"/>
    <w:rsid w:val="00F275A8"/>
    <w:rsid w:val="00F3304F"/>
    <w:rsid w:val="00F44277"/>
    <w:rsid w:val="00F503B6"/>
    <w:rsid w:val="00F624C7"/>
    <w:rsid w:val="00F7515F"/>
    <w:rsid w:val="00F77BB1"/>
    <w:rsid w:val="00F95DD2"/>
    <w:rsid w:val="00FA61F9"/>
    <w:rsid w:val="00FB7E41"/>
    <w:rsid w:val="00FC1A01"/>
    <w:rsid w:val="00FE073D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4CEE-DADC-45AE-99D1-FBEFA9E3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Абасова Зара Сальбиевна</cp:lastModifiedBy>
  <cp:revision>11</cp:revision>
  <cp:lastPrinted>2021-04-20T12:31:00Z</cp:lastPrinted>
  <dcterms:created xsi:type="dcterms:W3CDTF">2021-11-09T10:57:00Z</dcterms:created>
  <dcterms:modified xsi:type="dcterms:W3CDTF">2021-12-03T07:44:00Z</dcterms:modified>
</cp:coreProperties>
</file>